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F4" w:rsidRDefault="0071055A" w:rsidP="0071055A">
      <w:pPr>
        <w:ind w:firstLine="284"/>
        <w:jc w:val="center"/>
        <w:rPr>
          <w:rFonts w:ascii="Times New Roman" w:hAnsi="Times New Roman" w:cs="Times New Roman"/>
          <w:b/>
          <w:sz w:val="24"/>
          <w:u w:val="single"/>
        </w:rPr>
      </w:pPr>
      <w:bookmarkStart w:id="0" w:name="_GoBack"/>
      <w:bookmarkEnd w:id="0"/>
      <w:r w:rsidRPr="0071055A">
        <w:rPr>
          <w:rFonts w:ascii="Times New Roman" w:hAnsi="Times New Roman" w:cs="Times New Roman"/>
          <w:b/>
          <w:sz w:val="24"/>
          <w:u w:val="single"/>
        </w:rPr>
        <w:t>АБЕРАЦІЇ ЛІНЗ ТА ОПТИЧНИХ СИСТЕМ</w:t>
      </w:r>
    </w:p>
    <w:p w:rsidR="0071055A" w:rsidRDefault="0071055A" w:rsidP="0071055A">
      <w:pPr>
        <w:pStyle w:val="a3"/>
        <w:numPr>
          <w:ilvl w:val="0"/>
          <w:numId w:val="1"/>
        </w:numPr>
        <w:ind w:left="0" w:firstLine="283"/>
        <w:jc w:val="both"/>
        <w:rPr>
          <w:rFonts w:ascii="Times New Roman" w:hAnsi="Times New Roman" w:cs="Times New Roman"/>
          <w:sz w:val="24"/>
        </w:rPr>
      </w:pPr>
      <w:r w:rsidRPr="0071055A">
        <w:rPr>
          <w:rFonts w:ascii="Times New Roman" w:hAnsi="Times New Roman" w:cs="Times New Roman"/>
          <w:sz w:val="24"/>
        </w:rPr>
        <w:t xml:space="preserve">Якщо через оптичну систему проходить не параксіальний пучок або коли в самій системі відсутня осьова симетрія (асферичні поверхні), то спостерігаються різні відхилення, виникають спотворення зображень, які називають </w:t>
      </w:r>
      <w:r w:rsidRPr="0071055A">
        <w:rPr>
          <w:rFonts w:ascii="Times New Roman" w:hAnsi="Times New Roman" w:cs="Times New Roman"/>
          <w:b/>
          <w:i/>
          <w:sz w:val="24"/>
        </w:rPr>
        <w:t>абераціями</w:t>
      </w:r>
      <w:r w:rsidRPr="0071055A">
        <w:rPr>
          <w:rFonts w:ascii="Times New Roman" w:hAnsi="Times New Roman" w:cs="Times New Roman"/>
          <w:sz w:val="24"/>
        </w:rPr>
        <w:t xml:space="preserve">. </w:t>
      </w:r>
    </w:p>
    <w:p w:rsidR="0071055A" w:rsidRDefault="0071055A" w:rsidP="0071055A">
      <w:pPr>
        <w:pStyle w:val="a3"/>
        <w:numPr>
          <w:ilvl w:val="0"/>
          <w:numId w:val="1"/>
        </w:numPr>
        <w:ind w:left="0" w:firstLine="283"/>
        <w:jc w:val="both"/>
        <w:rPr>
          <w:rFonts w:ascii="Times New Roman" w:hAnsi="Times New Roman" w:cs="Times New Roman"/>
          <w:sz w:val="24"/>
        </w:rPr>
      </w:pPr>
      <w:r w:rsidRPr="0071055A">
        <w:rPr>
          <w:rFonts w:ascii="Times New Roman" w:hAnsi="Times New Roman" w:cs="Times New Roman"/>
          <w:b/>
          <w:i/>
          <w:sz w:val="24"/>
        </w:rPr>
        <w:t>Аберація</w:t>
      </w:r>
      <w:r>
        <w:rPr>
          <w:rFonts w:ascii="Times New Roman" w:hAnsi="Times New Roman" w:cs="Times New Roman"/>
          <w:sz w:val="24"/>
        </w:rPr>
        <w:t xml:space="preserve"> – відступ зображення від гомоцентричного наближення.</w:t>
      </w:r>
    </w:p>
    <w:p w:rsidR="0071055A" w:rsidRDefault="0071055A" w:rsidP="0071055A">
      <w:pPr>
        <w:pStyle w:val="a3"/>
        <w:ind w:left="0" w:firstLine="284"/>
        <w:jc w:val="both"/>
        <w:rPr>
          <w:rFonts w:ascii="Times New Roman" w:hAnsi="Times New Roman" w:cs="Times New Roman"/>
          <w:sz w:val="24"/>
        </w:rPr>
      </w:pPr>
      <w:r w:rsidRPr="0071055A">
        <w:rPr>
          <w:rFonts w:ascii="Times New Roman" w:hAnsi="Times New Roman" w:cs="Times New Roman"/>
          <w:b/>
          <w:i/>
          <w:sz w:val="24"/>
        </w:rPr>
        <w:t>Осьові</w:t>
      </w:r>
      <w:r>
        <w:rPr>
          <w:rFonts w:ascii="Times New Roman" w:hAnsi="Times New Roman" w:cs="Times New Roman"/>
          <w:sz w:val="24"/>
        </w:rPr>
        <w:t xml:space="preserve"> (існують на вісі – хроматичні, сферичні), </w:t>
      </w:r>
      <w:proofErr w:type="spellStart"/>
      <w:r w:rsidRPr="0071055A">
        <w:rPr>
          <w:rFonts w:ascii="Times New Roman" w:hAnsi="Times New Roman" w:cs="Times New Roman"/>
          <w:b/>
          <w:i/>
          <w:sz w:val="24"/>
        </w:rPr>
        <w:t>позаосьові</w:t>
      </w:r>
      <w:proofErr w:type="spellEnd"/>
      <w:r>
        <w:rPr>
          <w:rFonts w:ascii="Times New Roman" w:hAnsi="Times New Roman" w:cs="Times New Roman"/>
          <w:sz w:val="24"/>
        </w:rPr>
        <w:t xml:space="preserve"> (існують поза віссю - </w:t>
      </w:r>
      <w:r w:rsidR="00D27C41">
        <w:rPr>
          <w:rFonts w:ascii="Times New Roman" w:hAnsi="Times New Roman" w:cs="Times New Roman"/>
          <w:sz w:val="24"/>
        </w:rPr>
        <w:t>астигматизм,  кривизна поля зображення, кома</w:t>
      </w:r>
      <w:r>
        <w:rPr>
          <w:rFonts w:ascii="Times New Roman" w:hAnsi="Times New Roman" w:cs="Times New Roman"/>
          <w:sz w:val="24"/>
        </w:rPr>
        <w:t>).</w:t>
      </w:r>
    </w:p>
    <w:p w:rsidR="0071055A" w:rsidRDefault="0071055A" w:rsidP="0071055A">
      <w:pPr>
        <w:pStyle w:val="a3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Аберації оптичних </w:t>
      </w:r>
      <w:r w:rsidR="00D27C41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истем поділяють на:</w:t>
      </w:r>
    </w:p>
    <w:p w:rsidR="0071055A" w:rsidRPr="00D27C41" w:rsidRDefault="00D27C41" w:rsidP="00D27C41">
      <w:pPr>
        <w:pStyle w:val="a3"/>
        <w:numPr>
          <w:ilvl w:val="0"/>
          <w:numId w:val="2"/>
        </w:numPr>
        <w:ind w:left="284" w:right="-1" w:firstLine="141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2966720</wp:posOffset>
            </wp:positionH>
            <wp:positionV relativeFrom="paragraph">
              <wp:posOffset>339090</wp:posOffset>
            </wp:positionV>
            <wp:extent cx="3535045" cy="1712595"/>
            <wp:effectExtent l="19050" t="0" r="8255" b="0"/>
            <wp:wrapSquare wrapText="bothSides"/>
            <wp:docPr id="3" name="Рисунок 0" descr="050420111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5045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055A" w:rsidRPr="0071055A">
        <w:rPr>
          <w:rFonts w:ascii="Times New Roman" w:hAnsi="Times New Roman" w:cs="Times New Roman"/>
          <w:b/>
          <w:sz w:val="24"/>
          <w:u w:val="single"/>
        </w:rPr>
        <w:t>Монохроматичні</w:t>
      </w:r>
      <w:r w:rsidR="0071055A">
        <w:rPr>
          <w:rFonts w:ascii="Times New Roman" w:hAnsi="Times New Roman" w:cs="Times New Roman"/>
          <w:sz w:val="24"/>
        </w:rPr>
        <w:t xml:space="preserve"> (сферична аберація, астигматизм, кривизна поля зображення, кома, </w:t>
      </w:r>
      <w:proofErr w:type="spellStart"/>
      <w:r w:rsidR="0071055A">
        <w:rPr>
          <w:rFonts w:ascii="Times New Roman" w:hAnsi="Times New Roman" w:cs="Times New Roman"/>
          <w:sz w:val="24"/>
        </w:rPr>
        <w:t>дисторісія</w:t>
      </w:r>
      <w:proofErr w:type="spellEnd"/>
      <w:r w:rsidR="0071055A">
        <w:rPr>
          <w:rFonts w:ascii="Times New Roman" w:hAnsi="Times New Roman" w:cs="Times New Roman"/>
          <w:sz w:val="24"/>
        </w:rPr>
        <w:t>).</w:t>
      </w:r>
    </w:p>
    <w:p w:rsidR="00D27C41" w:rsidRPr="00D27C41" w:rsidRDefault="00D27C41" w:rsidP="00D27C41">
      <w:pPr>
        <w:pStyle w:val="a3"/>
        <w:numPr>
          <w:ilvl w:val="1"/>
          <w:numId w:val="2"/>
        </w:numPr>
        <w:ind w:left="426" w:firstLine="425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D27C41">
        <w:rPr>
          <w:rFonts w:ascii="Times New Roman" w:hAnsi="Times New Roman" w:cs="Times New Roman"/>
          <w:sz w:val="24"/>
          <w:u w:val="single"/>
        </w:rPr>
        <w:t>Сферична аберація</w:t>
      </w:r>
      <w:r>
        <w:rPr>
          <w:rFonts w:ascii="Times New Roman" w:hAnsi="Times New Roman" w:cs="Times New Roman"/>
          <w:sz w:val="24"/>
        </w:rPr>
        <w:t xml:space="preserve"> – полягає в тому, що світлові промені, що виходять з світної точки, попадають у різні місця заломлюючої поверхні і зазнають таких відхилень, що після проходження оптичної системи не перетинаються в одній точці.</w:t>
      </w:r>
    </w:p>
    <w:p w:rsidR="00D27C41" w:rsidRDefault="00242BD9" w:rsidP="00D27C41">
      <w:pPr>
        <w:ind w:left="1364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3714115</wp:posOffset>
            </wp:positionH>
            <wp:positionV relativeFrom="paragraph">
              <wp:posOffset>107315</wp:posOffset>
            </wp:positionV>
            <wp:extent cx="2445385" cy="1526540"/>
            <wp:effectExtent l="19050" t="0" r="0" b="0"/>
            <wp:wrapSquare wrapText="bothSides"/>
            <wp:docPr id="6" name="Рисунок 3" descr="050420111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7C41" w:rsidRDefault="00D27C41" w:rsidP="00242BD9">
      <w:pPr>
        <w:ind w:left="426"/>
        <w:jc w:val="both"/>
        <w:rPr>
          <w:rFonts w:ascii="Times New Roman" w:hAnsi="Times New Roman" w:cs="Times New Roman"/>
          <w:b/>
          <w:noProof/>
          <w:sz w:val="24"/>
          <w:lang w:eastAsia="uk-UA"/>
        </w:rPr>
      </w:pPr>
      <w:r>
        <w:rPr>
          <w:rFonts w:ascii="Times New Roman" w:hAnsi="Times New Roman" w:cs="Times New Roman"/>
          <w:b/>
          <w:sz w:val="24"/>
        </w:rPr>
        <w:t xml:space="preserve">б. </w:t>
      </w:r>
      <w:r w:rsidRPr="00D27C41">
        <w:rPr>
          <w:rFonts w:ascii="Times New Roman" w:hAnsi="Times New Roman" w:cs="Times New Roman"/>
          <w:sz w:val="24"/>
          <w:u w:val="single"/>
        </w:rPr>
        <w:t>Астигматизм</w:t>
      </w:r>
      <w:r>
        <w:rPr>
          <w:rFonts w:ascii="Times New Roman" w:hAnsi="Times New Roman" w:cs="Times New Roman"/>
          <w:sz w:val="24"/>
        </w:rPr>
        <w:t xml:space="preserve"> </w:t>
      </w:r>
      <w:r w:rsidR="00242BD9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242BD9">
        <w:rPr>
          <w:rFonts w:ascii="Times New Roman" w:hAnsi="Times New Roman" w:cs="Times New Roman"/>
          <w:sz w:val="24"/>
        </w:rPr>
        <w:t>абераційне спотворення, яке виникає при відображенні поза осьових точок предмета.</w:t>
      </w:r>
      <w:r w:rsidR="00242BD9" w:rsidRPr="00242BD9">
        <w:rPr>
          <w:rFonts w:ascii="Times New Roman" w:hAnsi="Times New Roman" w:cs="Times New Roman"/>
          <w:b/>
          <w:noProof/>
          <w:sz w:val="24"/>
          <w:lang w:eastAsia="uk-UA"/>
        </w:rPr>
        <w:t xml:space="preserve"> </w:t>
      </w:r>
    </w:p>
    <w:p w:rsidR="00242BD9" w:rsidRDefault="00242BD9" w:rsidP="00242BD9">
      <w:pPr>
        <w:ind w:left="426"/>
        <w:jc w:val="both"/>
        <w:rPr>
          <w:rFonts w:ascii="Times New Roman" w:hAnsi="Times New Roman" w:cs="Times New Roman"/>
          <w:sz w:val="24"/>
        </w:rPr>
      </w:pPr>
    </w:p>
    <w:p w:rsidR="00242BD9" w:rsidRDefault="00AF1886" w:rsidP="00242BD9">
      <w:pPr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300990</wp:posOffset>
            </wp:positionV>
            <wp:extent cx="2294255" cy="882015"/>
            <wp:effectExtent l="19050" t="0" r="0" b="0"/>
            <wp:wrapSquare wrapText="bothSides"/>
            <wp:docPr id="8" name="Рисунок 6" descr="050420111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425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BD9" w:rsidRDefault="00423A09" w:rsidP="00242BD9">
      <w:pPr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в. </w:t>
      </w:r>
      <w:r w:rsidRPr="00423A09">
        <w:rPr>
          <w:rFonts w:ascii="Times New Roman" w:hAnsi="Times New Roman" w:cs="Times New Roman"/>
          <w:sz w:val="24"/>
          <w:u w:val="single"/>
        </w:rPr>
        <w:t>Кривизна поля зображення</w:t>
      </w:r>
      <w:r>
        <w:rPr>
          <w:rFonts w:ascii="Times New Roman" w:hAnsi="Times New Roman" w:cs="Times New Roman"/>
          <w:sz w:val="24"/>
        </w:rPr>
        <w:t xml:space="preserve"> – точки предмета зображаються  у вигляді кружків розсіювання.</w:t>
      </w:r>
      <w:r w:rsidRPr="00423A09">
        <w:rPr>
          <w:rFonts w:ascii="Times New Roman" w:hAnsi="Times New Roman" w:cs="Times New Roman"/>
          <w:noProof/>
          <w:sz w:val="24"/>
          <w:lang w:eastAsia="uk-UA"/>
        </w:rPr>
        <w:t xml:space="preserve"> </w:t>
      </w:r>
    </w:p>
    <w:p w:rsidR="00423A09" w:rsidRDefault="00423A09" w:rsidP="00242BD9">
      <w:pPr>
        <w:ind w:left="426"/>
        <w:jc w:val="both"/>
        <w:rPr>
          <w:rFonts w:ascii="Times New Roman" w:hAnsi="Times New Roman" w:cs="Times New Roman"/>
          <w:b/>
          <w:sz w:val="24"/>
        </w:rPr>
      </w:pPr>
    </w:p>
    <w:p w:rsidR="00423A09" w:rsidRDefault="00AF1886" w:rsidP="00242BD9">
      <w:pPr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36195</wp:posOffset>
            </wp:positionV>
            <wp:extent cx="2350135" cy="1359535"/>
            <wp:effectExtent l="19050" t="0" r="0" b="0"/>
            <wp:wrapSquare wrapText="bothSides"/>
            <wp:docPr id="9" name="Рисунок 8" descr="050420111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3A09" w:rsidRPr="00423A09">
        <w:rPr>
          <w:rFonts w:ascii="Times New Roman" w:hAnsi="Times New Roman" w:cs="Times New Roman"/>
          <w:b/>
          <w:sz w:val="24"/>
        </w:rPr>
        <w:t>г.</w:t>
      </w:r>
      <w:r w:rsidR="00423A09">
        <w:rPr>
          <w:rFonts w:ascii="Times New Roman" w:hAnsi="Times New Roman" w:cs="Times New Roman"/>
          <w:b/>
          <w:sz w:val="24"/>
        </w:rPr>
        <w:t xml:space="preserve"> </w:t>
      </w:r>
      <w:r w:rsidR="00423A09">
        <w:rPr>
          <w:rFonts w:ascii="Times New Roman" w:hAnsi="Times New Roman" w:cs="Times New Roman"/>
          <w:sz w:val="24"/>
          <w:u w:val="single"/>
        </w:rPr>
        <w:t>Кома</w:t>
      </w:r>
      <w:r w:rsidR="00423A09">
        <w:rPr>
          <w:rFonts w:ascii="Times New Roman" w:hAnsi="Times New Roman" w:cs="Times New Roman"/>
          <w:sz w:val="24"/>
        </w:rPr>
        <w:t xml:space="preserve"> – це аберація широкого пучка променів, нахилених до оптичної осі. Причиною цієї аберації є кривизна заломлюючої поверхні.</w:t>
      </w:r>
    </w:p>
    <w:p w:rsidR="00423A09" w:rsidRDefault="00423A09" w:rsidP="00242BD9">
      <w:pPr>
        <w:ind w:left="426"/>
        <w:jc w:val="both"/>
        <w:rPr>
          <w:rFonts w:ascii="Times New Roman" w:hAnsi="Times New Roman" w:cs="Times New Roman"/>
          <w:sz w:val="24"/>
        </w:rPr>
      </w:pPr>
    </w:p>
    <w:p w:rsidR="00423A09" w:rsidRDefault="00423A09" w:rsidP="00242BD9">
      <w:pPr>
        <w:ind w:left="426"/>
        <w:jc w:val="both"/>
        <w:rPr>
          <w:rFonts w:ascii="Times New Roman" w:hAnsi="Times New Roman" w:cs="Times New Roman"/>
          <w:sz w:val="24"/>
        </w:rPr>
      </w:pPr>
    </w:p>
    <w:p w:rsidR="00423A09" w:rsidRDefault="00AF1886" w:rsidP="00242BD9">
      <w:pPr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3225800</wp:posOffset>
            </wp:positionH>
            <wp:positionV relativeFrom="paragraph">
              <wp:posOffset>206375</wp:posOffset>
            </wp:positionV>
            <wp:extent cx="3134360" cy="1391920"/>
            <wp:effectExtent l="19050" t="0" r="8890" b="0"/>
            <wp:wrapSquare wrapText="bothSides"/>
            <wp:docPr id="10" name="Рисунок 9" descr="050420111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3A09" w:rsidRDefault="00423A09" w:rsidP="00242BD9">
      <w:pPr>
        <w:ind w:left="426"/>
        <w:jc w:val="both"/>
        <w:rPr>
          <w:rFonts w:ascii="Times New Roman" w:hAnsi="Times New Roman" w:cs="Times New Roman"/>
          <w:sz w:val="24"/>
        </w:rPr>
      </w:pPr>
      <w:r w:rsidRPr="00423A09">
        <w:rPr>
          <w:rFonts w:ascii="Times New Roman" w:hAnsi="Times New Roman" w:cs="Times New Roman"/>
          <w:b/>
          <w:sz w:val="24"/>
        </w:rPr>
        <w:t>д.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u w:val="single"/>
        </w:rPr>
        <w:t>Дисторсія</w:t>
      </w:r>
      <w:proofErr w:type="spellEnd"/>
      <w:r>
        <w:rPr>
          <w:rFonts w:ascii="Times New Roman" w:hAnsi="Times New Roman" w:cs="Times New Roman"/>
          <w:sz w:val="24"/>
        </w:rPr>
        <w:t xml:space="preserve"> – це вид аберації, що виявляється в порушенні подібності зображення і предмета. Причина виникнення полягає в тому, що поперечне збільшення для різних ділянок площини </w:t>
      </w:r>
      <w:r w:rsidR="00AF1886">
        <w:rPr>
          <w:rFonts w:ascii="Times New Roman" w:hAnsi="Times New Roman" w:cs="Times New Roman"/>
          <w:sz w:val="24"/>
        </w:rPr>
        <w:t>зображень</w:t>
      </w:r>
      <w:r>
        <w:rPr>
          <w:rFonts w:ascii="Times New Roman" w:hAnsi="Times New Roman" w:cs="Times New Roman"/>
          <w:sz w:val="24"/>
        </w:rPr>
        <w:t xml:space="preserve"> неоднакове, тобто в цьому випадку відношення тангенсів кутів поля зору і поля зображень </w:t>
      </w:r>
      <w:r w:rsidR="00AF1886">
        <w:rPr>
          <w:rFonts w:ascii="Times New Roman" w:hAnsi="Times New Roman" w:cs="Times New Roman"/>
          <w:sz w:val="24"/>
        </w:rPr>
        <w:t>не зберігають свого постійного значення для точок усього поля зображень.</w:t>
      </w:r>
      <w:r>
        <w:rPr>
          <w:rFonts w:ascii="Times New Roman" w:hAnsi="Times New Roman" w:cs="Times New Roman"/>
          <w:sz w:val="24"/>
        </w:rPr>
        <w:t xml:space="preserve"> </w:t>
      </w:r>
    </w:p>
    <w:p w:rsidR="00AF1886" w:rsidRPr="00AF1886" w:rsidRDefault="00AF1886" w:rsidP="00242BD9">
      <w:pPr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val="ru-RU"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32385</wp:posOffset>
            </wp:positionV>
            <wp:extent cx="3095625" cy="1319530"/>
            <wp:effectExtent l="19050" t="0" r="9525" b="0"/>
            <wp:wrapSquare wrapText="bothSides"/>
            <wp:docPr id="11" name="Рисунок 10" descr="050420111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042011112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2</w:t>
      </w:r>
      <w:r w:rsidRPr="00AF188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AF1886">
        <w:rPr>
          <w:rFonts w:ascii="Times New Roman" w:hAnsi="Times New Roman" w:cs="Times New Roman"/>
          <w:b/>
          <w:sz w:val="24"/>
          <w:u w:val="single"/>
        </w:rPr>
        <w:t>Хроматична</w:t>
      </w:r>
      <w:r>
        <w:rPr>
          <w:rFonts w:ascii="Times New Roman" w:hAnsi="Times New Roman" w:cs="Times New Roman"/>
          <w:sz w:val="24"/>
        </w:rPr>
        <w:t xml:space="preserve"> – при падінні нехроматичного світла на заломлюючу поверхню промені різних довжин хвиль заломлюються по-різному, що зумовлюється дисперсією світла, тобто залежністю показника заломлення від довжини хвилі (при збільшенні довжини хвилі показник заломлення зменшується). Усувається комбінуванням лінз виготовлених з різних сортів скла. </w:t>
      </w:r>
    </w:p>
    <w:sectPr w:rsidR="00AF1886" w:rsidRPr="00AF1886" w:rsidSect="00796D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30"/>
    <w:multiLevelType w:val="hybridMultilevel"/>
    <w:tmpl w:val="A69C5BCE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FE24475"/>
    <w:multiLevelType w:val="hybridMultilevel"/>
    <w:tmpl w:val="00342E9A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055A"/>
    <w:rsid w:val="00242BD9"/>
    <w:rsid w:val="00423A09"/>
    <w:rsid w:val="006E64F4"/>
    <w:rsid w:val="0071055A"/>
    <w:rsid w:val="00796D67"/>
    <w:rsid w:val="00AF1886"/>
    <w:rsid w:val="00D2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5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7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Dmytryk</dc:creator>
  <cp:lastModifiedBy>Димчик о_О))</cp:lastModifiedBy>
  <cp:revision>4</cp:revision>
  <dcterms:created xsi:type="dcterms:W3CDTF">2011-04-05T10:12:00Z</dcterms:created>
  <dcterms:modified xsi:type="dcterms:W3CDTF">2011-04-05T14:05:00Z</dcterms:modified>
</cp:coreProperties>
</file>